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B3CD" w14:textId="77777777" w:rsidR="00762424" w:rsidRPr="00762424" w:rsidRDefault="00762424">
      <w:pPr>
        <w:rPr>
          <w:b/>
          <w:lang w:val="sr-Cyrl-RS"/>
        </w:rPr>
      </w:pPr>
      <w:r w:rsidRPr="00762424">
        <w:rPr>
          <w:b/>
          <w:lang w:val="sr-Cyrl-RS"/>
        </w:rPr>
        <w:t>ОБРАЗАЦ МОДЕЛА ПЛАНА ОБУКЕ</w:t>
      </w: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1282"/>
      </w:tblGrid>
      <w:tr w:rsidR="005B081E" w:rsidRPr="00762424" w14:paraId="75284978" w14:textId="77777777" w:rsidTr="00012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bottom w:val="none" w:sz="0" w:space="0" w:color="auto"/>
            </w:tcBorders>
          </w:tcPr>
          <w:p w14:paraId="40349E42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Област стручног усавршавања</w:t>
            </w:r>
          </w:p>
        </w:tc>
        <w:tc>
          <w:tcPr>
            <w:tcW w:w="11282" w:type="dxa"/>
            <w:tcBorders>
              <w:bottom w:val="none" w:sz="0" w:space="0" w:color="auto"/>
            </w:tcBorders>
          </w:tcPr>
          <w:p w14:paraId="3DA81B33" w14:textId="7AE3785A" w:rsidR="005B081E" w:rsidRPr="00762424" w:rsidRDefault="00762424" w:rsidP="00C73D34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Cyrl-RS"/>
              </w:rPr>
            </w:pPr>
            <w:r w:rsidRPr="00762424">
              <w:rPr>
                <w:b w:val="0"/>
                <w:i/>
                <w:lang w:val="sr-Cyrl-RS"/>
              </w:rPr>
              <w:t>Уписати област с</w:t>
            </w:r>
            <w:r w:rsidR="0058631F">
              <w:rPr>
                <w:b w:val="0"/>
                <w:i/>
                <w:lang w:val="en-US"/>
              </w:rPr>
              <w:t>т</w:t>
            </w:r>
            <w:r w:rsidRPr="00762424">
              <w:rPr>
                <w:b w:val="0"/>
                <w:i/>
                <w:lang w:val="sr-Cyrl-RS"/>
              </w:rPr>
              <w:t xml:space="preserve">ручног </w:t>
            </w:r>
            <w:r w:rsidRPr="006963D3">
              <w:rPr>
                <w:b w:val="0"/>
                <w:i/>
                <w:lang w:val="sr-Cyrl-RS"/>
              </w:rPr>
              <w:t xml:space="preserve">усавршавања (нпр: </w:t>
            </w:r>
            <w:r w:rsidR="00012EBC" w:rsidRPr="00012EBC">
              <w:rPr>
                <w:b w:val="0"/>
                <w:i/>
                <w:lang w:val="sr-Cyrl-RS"/>
              </w:rPr>
              <w:t>Општи управни поступак, управни спор и канцеларијско пословање</w:t>
            </w:r>
            <w:r w:rsidRPr="006963D3">
              <w:rPr>
                <w:b w:val="0"/>
                <w:i/>
                <w:lang w:val="sr-Cyrl-RS"/>
              </w:rPr>
              <w:t>)</w:t>
            </w:r>
          </w:p>
        </w:tc>
      </w:tr>
      <w:tr w:rsidR="005B081E" w:rsidRPr="00762424" w14:paraId="1D67A3A3" w14:textId="77777777" w:rsidTr="00012EBC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2597678C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Тематска целина  </w:t>
            </w:r>
          </w:p>
        </w:tc>
        <w:tc>
          <w:tcPr>
            <w:tcW w:w="11282" w:type="dxa"/>
          </w:tcPr>
          <w:p w14:paraId="3C6C2F84" w14:textId="7B807093" w:rsidR="005B081E" w:rsidRPr="00762424" w:rsidRDefault="00762424" w:rsidP="00C73D34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762424">
              <w:rPr>
                <w:i/>
                <w:lang w:val="sr-Cyrl-RS"/>
              </w:rPr>
              <w:t xml:space="preserve">Уписати тематску </w:t>
            </w:r>
            <w:r w:rsidRPr="006963D3">
              <w:rPr>
                <w:i/>
                <w:lang w:val="sr-Cyrl-RS"/>
              </w:rPr>
              <w:t xml:space="preserve">целину (нпр: </w:t>
            </w:r>
            <w:r w:rsidR="006963D3" w:rsidRPr="006963D3">
              <w:rPr>
                <w:i/>
                <w:lang w:val="sr-Cyrl-RS"/>
              </w:rPr>
              <w:t>Управ</w:t>
            </w:r>
            <w:r w:rsidR="00012EBC">
              <w:rPr>
                <w:i/>
                <w:lang w:val="sr-Cyrl-RS"/>
              </w:rPr>
              <w:t>ни поступак</w:t>
            </w:r>
            <w:r w:rsidRPr="006963D3">
              <w:rPr>
                <w:i/>
                <w:lang w:val="sr-Cyrl-RS"/>
              </w:rPr>
              <w:t>)</w:t>
            </w:r>
          </w:p>
        </w:tc>
      </w:tr>
      <w:tr w:rsidR="005B081E" w:rsidRPr="00762424" w14:paraId="74BBEDED" w14:textId="77777777" w:rsidTr="00012EBC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2BFD5F09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Кратак опис предложене тематске јединице</w:t>
            </w:r>
          </w:p>
        </w:tc>
        <w:tc>
          <w:tcPr>
            <w:tcW w:w="11282" w:type="dxa"/>
          </w:tcPr>
          <w:p w14:paraId="3233A64D" w14:textId="5E560F00" w:rsidR="005B081E" w:rsidRPr="00762424" w:rsidRDefault="0076242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>Уписати назив тематске јединице (теме обуке, нпр</w:t>
            </w:r>
            <w:r w:rsidR="005764C7" w:rsidRPr="00762424">
              <w:rPr>
                <w:i/>
                <w:lang w:val="sr-Cyrl-RS"/>
              </w:rPr>
              <w:t xml:space="preserve">: </w:t>
            </w:r>
            <w:r w:rsidR="005B081E" w:rsidRPr="00762424">
              <w:rPr>
                <w:i/>
                <w:lang w:val="sr-Cyrl-RS"/>
              </w:rPr>
              <w:t>Жалба у управном поступку</w:t>
            </w:r>
            <w:r w:rsidRPr="00762424">
              <w:rPr>
                <w:i/>
                <w:lang w:val="sr-Cyrl-RS"/>
              </w:rPr>
              <w:t>)</w:t>
            </w:r>
            <w:r w:rsidR="005B081E" w:rsidRPr="00762424">
              <w:rPr>
                <w:i/>
                <w:lang w:val="sr-Cyrl-RS"/>
              </w:rPr>
              <w:t xml:space="preserve"> </w:t>
            </w:r>
          </w:p>
          <w:p w14:paraId="027F9D23" w14:textId="77777777" w:rsidR="00762424" w:rsidRPr="00762424" w:rsidRDefault="0076242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762424">
              <w:rPr>
                <w:i/>
                <w:lang w:val="sr-Cyrl-RS"/>
              </w:rPr>
              <w:t>Унети кратак опис реализације тематске јединице (обуке)</w:t>
            </w:r>
          </w:p>
        </w:tc>
      </w:tr>
      <w:tr w:rsidR="005B081E" w:rsidRPr="00762424" w14:paraId="0DF9692E" w14:textId="77777777" w:rsidTr="00012EBC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68A38F5D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Облик реализације </w:t>
            </w:r>
          </w:p>
        </w:tc>
        <w:tc>
          <w:tcPr>
            <w:tcW w:w="11282" w:type="dxa"/>
          </w:tcPr>
          <w:p w14:paraId="65BFD3B3" w14:textId="77777777" w:rsidR="00CF0D73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F0D73">
              <w:rPr>
                <w:i/>
                <w:lang w:val="sr-Cyrl-RS"/>
              </w:rPr>
              <w:t xml:space="preserve">Уписати </w:t>
            </w:r>
            <w:r>
              <w:rPr>
                <w:i/>
                <w:lang w:val="sr-Cyrl-RS"/>
              </w:rPr>
              <w:t>организациони облик усавршавања. Свака обука може имати само један организациони облик</w:t>
            </w:r>
            <w:r w:rsidRPr="006963D3">
              <w:rPr>
                <w:lang w:val="sr-Cyrl-RS"/>
              </w:rPr>
              <w:t xml:space="preserve"> </w:t>
            </w:r>
            <w:r w:rsidR="0058631F" w:rsidRPr="006963D3">
              <w:rPr>
                <w:lang w:val="sr-Cyrl-RS"/>
              </w:rPr>
              <w:t>(</w:t>
            </w:r>
            <w:r w:rsidR="0058631F" w:rsidRPr="006963D3">
              <w:rPr>
                <w:i/>
                <w:lang w:val="sr-Cyrl-RS"/>
              </w:rPr>
              <w:t>нпр:</w:t>
            </w:r>
            <w:r w:rsidR="006963D3" w:rsidRPr="006963D3">
              <w:rPr>
                <w:i/>
                <w:lang w:val="sr-Cyrl-RS"/>
              </w:rPr>
              <w:t xml:space="preserve"> предавање, семинар, </w:t>
            </w:r>
            <w:r w:rsidRPr="006963D3">
              <w:rPr>
                <w:i/>
                <w:lang w:val="sr-Cyrl-RS"/>
              </w:rPr>
              <w:t>тренинг</w:t>
            </w:r>
            <w:r w:rsidR="006963D3" w:rsidRPr="006963D3">
              <w:rPr>
                <w:i/>
                <w:lang w:val="sr-Cyrl-RS"/>
              </w:rPr>
              <w:t>, менторство</w:t>
            </w:r>
            <w:r w:rsidRPr="006963D3">
              <w:rPr>
                <w:i/>
                <w:lang w:val="sr-Cyrl-RS"/>
              </w:rPr>
              <w:t>).</w:t>
            </w:r>
            <w:r>
              <w:rPr>
                <w:i/>
                <w:lang w:val="sr-Cyrl-RS"/>
              </w:rPr>
              <w:t xml:space="preserve"> </w:t>
            </w:r>
          </w:p>
          <w:p w14:paraId="0B296FF8" w14:textId="77777777" w:rsidR="005B081E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br/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</w:t>
            </w:r>
            <w:r w:rsidR="008F2526">
              <w:rPr>
                <w:i/>
                <w:lang w:val="sr-Cyrl-RS"/>
              </w:rPr>
              <w:t xml:space="preserve"> и који је истакнут у оквиру јавног позива</w:t>
            </w:r>
            <w:r>
              <w:rPr>
                <w:i/>
                <w:lang w:val="sr-Cyrl-RS"/>
              </w:rPr>
              <w:t>.</w:t>
            </w:r>
          </w:p>
          <w:p w14:paraId="4FB92CD3" w14:textId="77777777" w:rsidR="00C73D34" w:rsidRPr="00CF0D73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0C0E713B" w14:textId="77777777" w:rsidTr="00012EBC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3444CAF9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Методе и технике реализације </w:t>
            </w:r>
          </w:p>
        </w:tc>
        <w:tc>
          <w:tcPr>
            <w:tcW w:w="11282" w:type="dxa"/>
          </w:tcPr>
          <w:p w14:paraId="4E2B9450" w14:textId="77777777" w:rsidR="005B081E" w:rsidRPr="00C73D34" w:rsidRDefault="00CF0D73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CF0D73">
              <w:rPr>
                <w:i/>
                <w:lang w:val="sr-Cyrl-RS"/>
              </w:rPr>
              <w:t>Навести методе и технике, односно начин рада уз помоћ којих ће полазници стећи зна</w:t>
            </w:r>
            <w:r>
              <w:rPr>
                <w:i/>
                <w:lang w:val="sr-Cyrl-RS"/>
              </w:rPr>
              <w:t>ње, вештине и способности. М</w:t>
            </w:r>
            <w:r w:rsidRPr="00CF0D73">
              <w:rPr>
                <w:i/>
                <w:lang w:val="sr-Cyrl-RS"/>
              </w:rPr>
              <w:t xml:space="preserve">оже </w:t>
            </w:r>
            <w:r>
              <w:rPr>
                <w:i/>
                <w:lang w:val="sr-Cyrl-RS"/>
              </w:rPr>
              <w:t xml:space="preserve">их </w:t>
            </w:r>
            <w:r w:rsidRPr="00CF0D73">
              <w:rPr>
                <w:i/>
                <w:lang w:val="sr-Cyrl-RS"/>
              </w:rPr>
              <w:t>бити више и сугерише се њихова комбинација ради бољег образовног ефекта</w:t>
            </w:r>
            <w:r w:rsidRPr="006963D3">
              <w:rPr>
                <w:i/>
                <w:lang w:val="sr-Cyrl-RS"/>
              </w:rPr>
              <w:t xml:space="preserve">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рад у пару, студија случаја, панел д</w:t>
            </w:r>
            <w:r w:rsidR="00C73D34" w:rsidRPr="006963D3">
              <w:rPr>
                <w:i/>
                <w:lang w:val="sr-Cyrl-RS"/>
              </w:rPr>
              <w:t>искусије, преглед материјала</w:t>
            </w:r>
            <w:r w:rsidRPr="006963D3">
              <w:rPr>
                <w:i/>
                <w:lang w:val="sr-Cyrl-RS"/>
              </w:rPr>
              <w:t>).</w:t>
            </w:r>
          </w:p>
          <w:p w14:paraId="78E5A371" w14:textId="77777777"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CBC12D9" w14:textId="77777777" w:rsidR="00CF0D73" w:rsidRDefault="00CF0D73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За више информација консултовати документ Облици, методе и технике спровођења програма стручног усавршавања које је креирала Национална академија.</w:t>
            </w:r>
          </w:p>
          <w:p w14:paraId="762BDEC7" w14:textId="77777777" w:rsidR="00C73D34" w:rsidRPr="00762424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5B081E" w:rsidRPr="00762424" w14:paraId="05A6CD00" w14:textId="77777777" w:rsidTr="00012EBC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211A9E81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>Предлог материјала</w:t>
            </w:r>
          </w:p>
        </w:tc>
        <w:tc>
          <w:tcPr>
            <w:tcW w:w="11282" w:type="dxa"/>
          </w:tcPr>
          <w:p w14:paraId="153F8BF0" w14:textId="77777777" w:rsidR="005B081E" w:rsidRPr="00C73D34" w:rsidRDefault="001B6D47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Навести материјал који </w:t>
            </w:r>
            <w:r w:rsidR="004F2C09" w:rsidRPr="004F2C09">
              <w:rPr>
                <w:i/>
                <w:lang w:val="sr-Cyrl-RS"/>
              </w:rPr>
              <w:t>ће полазници активно користити</w:t>
            </w:r>
            <w:r w:rsidRPr="004F2C09">
              <w:rPr>
                <w:i/>
                <w:lang w:val="sr-Cyrl-RS"/>
              </w:rPr>
              <w:t xml:space="preserve"> на </w:t>
            </w:r>
            <w:r w:rsidR="0058631F">
              <w:rPr>
                <w:lang w:val="sr-Cyrl-RS"/>
              </w:rPr>
              <w:t xml:space="preserve">обуци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</w:t>
            </w:r>
            <w:r w:rsidR="004F2C09" w:rsidRPr="006963D3">
              <w:rPr>
                <w:i/>
                <w:lang w:val="sr-Cyrl-RS"/>
              </w:rPr>
              <w:t>примери решења д</w:t>
            </w:r>
            <w:r w:rsidR="006963D3" w:rsidRPr="006963D3">
              <w:rPr>
                <w:i/>
                <w:lang w:val="sr-Cyrl-RS"/>
              </w:rPr>
              <w:t xml:space="preserve">ругостепеног органа из праксе, </w:t>
            </w:r>
            <w:r w:rsidR="004F2C09" w:rsidRPr="006963D3">
              <w:rPr>
                <w:i/>
                <w:lang w:val="sr-Cyrl-RS"/>
              </w:rPr>
              <w:t>приручник</w:t>
            </w:r>
            <w:r w:rsidR="006963D3" w:rsidRPr="006963D3">
              <w:rPr>
                <w:i/>
                <w:lang w:val="sr-Latn-RS"/>
              </w:rPr>
              <w:t>…</w:t>
            </w:r>
            <w:r w:rsidR="004F2C09" w:rsidRPr="006963D3">
              <w:rPr>
                <w:i/>
                <w:lang w:val="sr-Cyrl-RS"/>
              </w:rPr>
              <w:t>).</w:t>
            </w:r>
          </w:p>
          <w:p w14:paraId="41E83E32" w14:textId="77777777" w:rsidR="00C73D34" w:rsidRPr="004F2C09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58E8BB7E" w14:textId="77777777" w:rsidTr="00012EBC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6B131B64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Списак литературе </w:t>
            </w:r>
          </w:p>
        </w:tc>
        <w:tc>
          <w:tcPr>
            <w:tcW w:w="11282" w:type="dxa"/>
          </w:tcPr>
          <w:p w14:paraId="570EB37A" w14:textId="77777777" w:rsidR="004F2C09" w:rsidRPr="006963D3" w:rsidRDefault="004F2C09" w:rsidP="006963D3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4F2C09">
              <w:rPr>
                <w:i/>
                <w:lang w:val="sr-Cyrl-RS"/>
              </w:rPr>
              <w:t xml:space="preserve">Уписати литературу коју је реализатор програма користио </w:t>
            </w:r>
            <w:r w:rsidR="00C73D34">
              <w:rPr>
                <w:i/>
                <w:lang w:val="sr-Cyrl-RS"/>
              </w:rPr>
              <w:t xml:space="preserve">за припрему и спровођење </w:t>
            </w:r>
            <w:r w:rsidR="006963D3">
              <w:rPr>
                <w:i/>
                <w:lang w:val="sr-Cyrl-RS"/>
              </w:rPr>
              <w:t>обуке (н</w:t>
            </w:r>
            <w:r>
              <w:rPr>
                <w:i/>
                <w:lang w:val="sr-Cyrl-RS"/>
              </w:rPr>
              <w:t>пр:</w:t>
            </w:r>
            <w:r w:rsidR="00C73D34">
              <w:rPr>
                <w:i/>
                <w:lang w:val="sr-Cyrl-RS"/>
              </w:rPr>
              <w:br/>
            </w:r>
            <w:r w:rsidR="006963D3" w:rsidRPr="006963D3">
              <w:rPr>
                <w:i/>
                <w:lang w:val="sr-Cyrl-RS"/>
              </w:rPr>
              <w:t>коментари закона)</w:t>
            </w:r>
            <w:r w:rsidR="00C73D34" w:rsidRPr="006963D3">
              <w:rPr>
                <w:i/>
                <w:lang w:val="sr-Latn-RS"/>
              </w:rPr>
              <w:t>.</w:t>
            </w:r>
          </w:p>
          <w:p w14:paraId="6A083BBD" w14:textId="77777777" w:rsidR="00C73D34" w:rsidRPr="004F2C09" w:rsidRDefault="00C73D34" w:rsidP="00C73D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</w:tc>
      </w:tr>
      <w:tr w:rsidR="005B081E" w:rsidRPr="00762424" w14:paraId="76FE0BAE" w14:textId="77777777" w:rsidTr="00012EBC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736DB7F2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lastRenderedPageBreak/>
              <w:t>Потребна дидактичка средства и опрема</w:t>
            </w:r>
          </w:p>
        </w:tc>
        <w:tc>
          <w:tcPr>
            <w:tcW w:w="11282" w:type="dxa"/>
          </w:tcPr>
          <w:p w14:paraId="5336C3B0" w14:textId="77777777" w:rsidR="005B081E" w:rsidRPr="00C73D34" w:rsidRDefault="00C73D34" w:rsidP="00C73D34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>Уколико је потребно, уписати додатну опрему и дидактичка средства за реализацију обук</w:t>
            </w:r>
            <w:r w:rsidRPr="006963D3">
              <w:rPr>
                <w:i/>
                <w:lang w:val="sr-Cyrl-RS"/>
              </w:rPr>
              <w:t xml:space="preserve">е </w:t>
            </w:r>
            <w:r w:rsidR="0058631F" w:rsidRPr="006963D3">
              <w:rPr>
                <w:i/>
                <w:lang w:val="sr-Cyrl-RS"/>
              </w:rPr>
              <w:t>(нпр:</w:t>
            </w:r>
            <w:r w:rsidRPr="006963D3">
              <w:rPr>
                <w:i/>
                <w:lang w:val="sr-Cyrl-RS"/>
              </w:rPr>
              <w:t xml:space="preserve"> компјутер и пројектор, флипчарт, модерацијска табла и слично).</w:t>
            </w:r>
          </w:p>
        </w:tc>
      </w:tr>
      <w:tr w:rsidR="005B081E" w:rsidRPr="00762424" w14:paraId="799613AC" w14:textId="77777777" w:rsidTr="00012EBC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</w:tcPr>
          <w:p w14:paraId="0B12FCC3" w14:textId="77777777" w:rsidR="005B081E" w:rsidRPr="00762424" w:rsidRDefault="005B081E">
            <w:pPr>
              <w:rPr>
                <w:lang w:val="sr-Cyrl-RS"/>
              </w:rPr>
            </w:pPr>
            <w:r w:rsidRPr="00762424">
              <w:rPr>
                <w:lang w:val="sr-Cyrl-RS"/>
              </w:rPr>
              <w:t xml:space="preserve">Трајање и временски распоред (агенда) </w:t>
            </w:r>
          </w:p>
        </w:tc>
        <w:tc>
          <w:tcPr>
            <w:tcW w:w="11282" w:type="dxa"/>
          </w:tcPr>
          <w:p w14:paraId="727783B4" w14:textId="77777777" w:rsidR="005B081E" w:rsidRP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C73D34">
              <w:rPr>
                <w:i/>
                <w:lang w:val="sr-Cyrl-RS"/>
              </w:rPr>
              <w:t>Уписати временски распоред обуке. Нпр:</w:t>
            </w:r>
          </w:p>
          <w:p w14:paraId="6E047970" w14:textId="77777777" w:rsidR="00C73D34" w:rsidRDefault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3CB3B101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08:00 – 08.15</w:t>
            </w:r>
            <w:r w:rsidRPr="006963D3">
              <w:rPr>
                <w:i/>
                <w:lang w:val="sr-Cyrl-RS"/>
              </w:rPr>
              <w:t xml:space="preserve">  – Регистрација учесника и отварање семинара</w:t>
            </w:r>
          </w:p>
          <w:p w14:paraId="549A3BD1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3BF5B391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08:15 – 10:15</w:t>
            </w:r>
            <w:r w:rsidRPr="006963D3">
              <w:rPr>
                <w:i/>
                <w:lang w:val="sr-Cyrl-RS"/>
              </w:rPr>
              <w:t xml:space="preserve"> – Сесија 1</w:t>
            </w:r>
          </w:p>
          <w:p w14:paraId="5BF69811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  <w:t>Стратегија управне реформе у контексту евроинтеграција Србије</w:t>
            </w:r>
          </w:p>
          <w:p w14:paraId="1E34AE94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Подела власти и управна функција</w:t>
            </w:r>
          </w:p>
          <w:p w14:paraId="661A148B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Значај управног поступка у оквиру управне реформе</w:t>
            </w:r>
          </w:p>
          <w:p w14:paraId="1192FBDB" w14:textId="77777777" w:rsidR="00C73D34" w:rsidRPr="006963D3" w:rsidRDefault="00C73D34" w:rsidP="00C73D3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14:paraId="4ED4AE7D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</w:p>
          <w:p w14:paraId="5036D883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10</w:t>
            </w:r>
            <w:r w:rsidR="00C73D34" w:rsidRPr="006963D3">
              <w:rPr>
                <w:b/>
                <w:i/>
                <w:lang w:val="sr-Cyrl-RS"/>
              </w:rPr>
              <w:t>:</w:t>
            </w:r>
            <w:r w:rsidRPr="006963D3">
              <w:rPr>
                <w:b/>
                <w:i/>
                <w:lang w:val="sr-Cyrl-RS"/>
              </w:rPr>
              <w:t>15 – 10:30</w:t>
            </w:r>
            <w:r w:rsidR="00C73D34" w:rsidRPr="006963D3">
              <w:rPr>
                <w:b/>
                <w:i/>
                <w:lang w:val="sr-Cyrl-RS"/>
              </w:rPr>
              <w:t xml:space="preserve"> –</w:t>
            </w:r>
            <w:r w:rsidR="00C73D34" w:rsidRPr="006963D3">
              <w:rPr>
                <w:i/>
                <w:lang w:val="sr-Cyrl-RS"/>
              </w:rPr>
              <w:t xml:space="preserve"> Пауза</w:t>
            </w:r>
          </w:p>
          <w:p w14:paraId="631CF108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685798C5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 xml:space="preserve">10:30 – 11:45 </w:t>
            </w:r>
            <w:r w:rsidRPr="006963D3">
              <w:rPr>
                <w:i/>
                <w:lang w:val="sr-Cyrl-RS"/>
              </w:rPr>
              <w:t>– Сесија 2</w:t>
            </w:r>
            <w:r w:rsidR="00C73D34" w:rsidRPr="006963D3">
              <w:rPr>
                <w:b/>
                <w:i/>
                <w:lang w:val="sr-Cyrl-RS"/>
              </w:rPr>
              <w:tab/>
            </w:r>
          </w:p>
          <w:p w14:paraId="038CA7BE" w14:textId="77777777"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Јавни и приватни интерес у управним стварима</w:t>
            </w:r>
          </w:p>
          <w:p w14:paraId="460BE643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Општи и посебни управни поступак</w:t>
            </w:r>
          </w:p>
          <w:p w14:paraId="518D61B2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</w:p>
          <w:p w14:paraId="37E9BCD6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1CFE290C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11:45 – 12:00</w:t>
            </w:r>
            <w:r w:rsidRPr="006963D3">
              <w:rPr>
                <w:i/>
                <w:lang w:val="sr-Cyrl-RS"/>
              </w:rPr>
              <w:t xml:space="preserve"> – Пауза </w:t>
            </w:r>
          </w:p>
          <w:p w14:paraId="5D7979E3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1845F314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12:00 – 13:15</w:t>
            </w:r>
            <w:r w:rsidRPr="006963D3">
              <w:rPr>
                <w:i/>
                <w:lang w:val="sr-Cyrl-RS"/>
              </w:rPr>
              <w:t xml:space="preserve"> – Сесија 3</w:t>
            </w:r>
            <w:r w:rsidR="00C73D34" w:rsidRPr="006963D3">
              <w:rPr>
                <w:i/>
                <w:lang w:val="sr-Cyrl-RS"/>
              </w:rPr>
              <w:tab/>
            </w:r>
          </w:p>
          <w:p w14:paraId="4E8AF22C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Учесници у управном поступку</w:t>
            </w:r>
          </w:p>
          <w:p w14:paraId="43796CC2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Комуникација између органа управе и странака у управном поступку</w:t>
            </w:r>
          </w:p>
          <w:p w14:paraId="244E2219" w14:textId="77777777" w:rsidR="00C73D34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</w:t>
            </w:r>
            <w:r w:rsidR="00C73D34" w:rsidRPr="006963D3">
              <w:rPr>
                <w:i/>
                <w:lang w:val="sr-Cyrl-RS"/>
              </w:rPr>
              <w:t xml:space="preserve"> </w:t>
            </w:r>
          </w:p>
          <w:p w14:paraId="647EE7D4" w14:textId="77777777" w:rsidR="00C73D34" w:rsidRPr="006963D3" w:rsidRDefault="00C73D34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7390AC8B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13:15 – 14:00</w:t>
            </w:r>
            <w:r w:rsidRPr="006963D3">
              <w:rPr>
                <w:i/>
                <w:lang w:val="sr-Cyrl-RS"/>
              </w:rPr>
              <w:t xml:space="preserve"> – Пауза за ручак</w:t>
            </w:r>
          </w:p>
          <w:p w14:paraId="10384C5B" w14:textId="77777777" w:rsidR="00D323AA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</w:p>
          <w:p w14:paraId="5AD5FC46" w14:textId="77777777" w:rsidR="00C73D34" w:rsidRPr="006963D3" w:rsidRDefault="00D323AA" w:rsidP="00C7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b/>
                <w:i/>
                <w:lang w:val="sr-Cyrl-RS"/>
              </w:rPr>
              <w:t>14:0</w:t>
            </w:r>
            <w:r w:rsidR="00C73D34" w:rsidRPr="006963D3">
              <w:rPr>
                <w:b/>
                <w:i/>
                <w:lang w:val="sr-Cyrl-RS"/>
              </w:rPr>
              <w:t>0 – 15:30</w:t>
            </w:r>
            <w:r w:rsidRPr="006963D3">
              <w:rPr>
                <w:i/>
                <w:lang w:val="sr-Cyrl-RS"/>
              </w:rPr>
              <w:t xml:space="preserve"> – Сесија 4 </w:t>
            </w:r>
            <w:r w:rsidR="00C73D34" w:rsidRPr="006963D3">
              <w:rPr>
                <w:i/>
                <w:lang w:val="sr-Cyrl-RS"/>
              </w:rPr>
              <w:tab/>
            </w:r>
          </w:p>
          <w:p w14:paraId="5E3BF2A1" w14:textId="77777777" w:rsidR="00D323AA" w:rsidRPr="006963D3" w:rsidRDefault="00C73D34" w:rsidP="00D32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ab/>
            </w:r>
            <w:r w:rsidR="00D323AA" w:rsidRPr="006963D3">
              <w:rPr>
                <w:i/>
                <w:lang w:val="sr-Cyrl-RS"/>
              </w:rPr>
              <w:t>Решење и закључак</w:t>
            </w:r>
          </w:p>
          <w:p w14:paraId="3CD7E53A" w14:textId="77777777" w:rsidR="00D323AA" w:rsidRPr="006963D3" w:rsidRDefault="00D323AA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Правна средства у управном поступку</w:t>
            </w:r>
          </w:p>
          <w:p w14:paraId="4181BAA3" w14:textId="77777777" w:rsidR="00C73D34" w:rsidRPr="006963D3" w:rsidRDefault="00C73D34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sr-Cyrl-RS"/>
              </w:rPr>
            </w:pPr>
            <w:r w:rsidRPr="006963D3">
              <w:rPr>
                <w:i/>
                <w:lang w:val="sr-Cyrl-RS"/>
              </w:rPr>
              <w:t>Дискусија/питања/сумирање утисака</w:t>
            </w:r>
          </w:p>
          <w:p w14:paraId="28E1CD84" w14:textId="77777777" w:rsidR="00E04EE1" w:rsidRPr="00C73D34" w:rsidRDefault="00E04EE1" w:rsidP="00D323A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D7D9BB5" w14:textId="77777777" w:rsidR="001B7C50" w:rsidRDefault="001B7C50"/>
    <w:sectPr w:rsidR="001B7C50" w:rsidSect="008D3BDA">
      <w:pgSz w:w="16838" w:h="11906" w:orient="landscape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1E"/>
    <w:rsid w:val="00012EBC"/>
    <w:rsid w:val="001B6D47"/>
    <w:rsid w:val="001B7C50"/>
    <w:rsid w:val="00441B15"/>
    <w:rsid w:val="004F2C09"/>
    <w:rsid w:val="00561335"/>
    <w:rsid w:val="005764C7"/>
    <w:rsid w:val="0058631F"/>
    <w:rsid w:val="005B081E"/>
    <w:rsid w:val="00630139"/>
    <w:rsid w:val="006963D3"/>
    <w:rsid w:val="00762424"/>
    <w:rsid w:val="008300B9"/>
    <w:rsid w:val="008D3BDA"/>
    <w:rsid w:val="008F2526"/>
    <w:rsid w:val="009736D4"/>
    <w:rsid w:val="00A05B81"/>
    <w:rsid w:val="00A36B31"/>
    <w:rsid w:val="00BB0C08"/>
    <w:rsid w:val="00C73D34"/>
    <w:rsid w:val="00CF0D73"/>
    <w:rsid w:val="00D323AA"/>
    <w:rsid w:val="00E04EE1"/>
    <w:rsid w:val="00EA7FAB"/>
    <w:rsid w:val="00FB6F1C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762C"/>
  <w15:chartTrackingRefBased/>
  <w15:docId w15:val="{ABDD7629-3875-496F-A4ED-53A1BE59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B081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Maravić</dc:creator>
  <cp:keywords/>
  <dc:description/>
  <cp:lastModifiedBy>NAJU</cp:lastModifiedBy>
  <cp:revision>8</cp:revision>
  <dcterms:created xsi:type="dcterms:W3CDTF">2018-12-18T10:08:00Z</dcterms:created>
  <dcterms:modified xsi:type="dcterms:W3CDTF">2022-11-16T08:06:00Z</dcterms:modified>
</cp:coreProperties>
</file>