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BB3" w14:textId="2D48E8FA" w:rsidR="00ED4A39" w:rsidRPr="00ED4A39" w:rsidRDefault="00ED4A39" w:rsidP="00ED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ОБЛАСТИ СТРУЧНОГ УСАВРШАВАЊА</w:t>
      </w:r>
    </w:p>
    <w:p w14:paraId="061BCF19" w14:textId="77777777" w:rsidR="00ED4A39" w:rsidRPr="00ED4A39" w:rsidRDefault="00ED4A39" w:rsidP="00ED4A39">
      <w:pPr>
        <w:rPr>
          <w:rFonts w:ascii="Times New Roman" w:hAnsi="Times New Roman" w:cs="Times New Roman"/>
          <w:sz w:val="24"/>
          <w:szCs w:val="24"/>
        </w:rPr>
      </w:pPr>
    </w:p>
    <w:p w14:paraId="23ECE4ED" w14:textId="5864CE7E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 xml:space="preserve">Програмски савет Националне академије за јавну управу </w:t>
      </w:r>
      <w:r w:rsidR="00F32F2E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D4A39">
        <w:rPr>
          <w:rFonts w:ascii="Times New Roman" w:hAnsi="Times New Roman" w:cs="Times New Roman"/>
          <w:sz w:val="24"/>
          <w:szCs w:val="24"/>
        </w:rPr>
        <w:t>утвр</w:t>
      </w:r>
      <w:r w:rsidR="00F14901">
        <w:rPr>
          <w:rFonts w:ascii="Times New Roman" w:hAnsi="Times New Roman" w:cs="Times New Roman"/>
          <w:sz w:val="24"/>
          <w:szCs w:val="24"/>
        </w:rPr>
        <w:t>дио</w:t>
      </w:r>
      <w:r w:rsidRPr="00ED4A39">
        <w:rPr>
          <w:rFonts w:ascii="Times New Roman" w:hAnsi="Times New Roman" w:cs="Times New Roman"/>
          <w:sz w:val="24"/>
          <w:szCs w:val="24"/>
        </w:rPr>
        <w:t xml:space="preserve"> Лист</w:t>
      </w:r>
      <w:r w:rsidR="00F14901">
        <w:rPr>
          <w:rFonts w:ascii="Times New Roman" w:hAnsi="Times New Roman" w:cs="Times New Roman"/>
          <w:sz w:val="24"/>
          <w:szCs w:val="24"/>
        </w:rPr>
        <w:t>у</w:t>
      </w:r>
      <w:r w:rsidRPr="00ED4A39">
        <w:rPr>
          <w:rFonts w:ascii="Times New Roman" w:hAnsi="Times New Roman" w:cs="Times New Roman"/>
          <w:sz w:val="24"/>
          <w:szCs w:val="24"/>
        </w:rPr>
        <w:t xml:space="preserve"> области стручног усавршавања. </w:t>
      </w:r>
    </w:p>
    <w:p w14:paraId="3DA5D3E6" w14:textId="4FC4DEA9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C991" w14:textId="04847908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Листа садржи следеће области:</w:t>
      </w:r>
    </w:p>
    <w:p w14:paraId="6923DF6D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B0D08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395FA71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259A56F4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2D06A58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730A2D6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687C82B6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0BAF663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62F2487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03D2E54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4CB3C6A3" w14:textId="20AD6773" w:rsidR="00565B79" w:rsidRPr="00304824" w:rsidRDefault="00D20DEB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D20DEB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27D84B3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2FCB057B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1A9DFA81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399FF0E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47E9465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5B3CB74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434FC45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662BCAC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390FA663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286EF93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445C4166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2245AE4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663C0441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77C145F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E26436C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7CF567F0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6DA15CFE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62797162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67FFB935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587102B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028205DE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5127D1E4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7FABF32A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029C9337" w14:textId="77777777" w:rsidR="00565B79" w:rsidRPr="00304824" w:rsidRDefault="00565B79" w:rsidP="00565B79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771D7725" w14:textId="4BC84952" w:rsidR="00F14901" w:rsidRPr="00ED4A39" w:rsidRDefault="00565B79" w:rsidP="00565B7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 w:rsidR="00F14901">
        <w:rPr>
          <w:rFonts w:cs="Times New Roman"/>
          <w:sz w:val="24"/>
          <w:szCs w:val="24"/>
          <w:lang w:val="sr-Cyrl-RS"/>
        </w:rPr>
        <w:t>.</w:t>
      </w:r>
    </w:p>
    <w:p w14:paraId="5CF01AB2" w14:textId="1B266356" w:rsid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D8986" w14:textId="2D81FE90" w:rsidR="00ED4A39" w:rsidRDefault="00F32F2E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Свака од области се састоји од</w:t>
      </w:r>
      <w:r w:rsidR="00840009">
        <w:rPr>
          <w:rFonts w:ascii="Times New Roman" w:hAnsi="Times New Roman" w:cs="Times New Roman"/>
          <w:sz w:val="24"/>
          <w:szCs w:val="24"/>
        </w:rPr>
        <w:t xml:space="preserve"> </w:t>
      </w:r>
      <w:r w:rsidR="009F1F35">
        <w:rPr>
          <w:rFonts w:ascii="Times New Roman" w:hAnsi="Times New Roman" w:cs="Times New Roman"/>
          <w:sz w:val="24"/>
          <w:szCs w:val="24"/>
        </w:rPr>
        <w:t>различитих тематских целина</w:t>
      </w:r>
      <w:r w:rsidR="00840009">
        <w:rPr>
          <w:rFonts w:ascii="Times New Roman" w:hAnsi="Times New Roman" w:cs="Times New Roman"/>
          <w:sz w:val="24"/>
          <w:szCs w:val="24"/>
        </w:rPr>
        <w:t xml:space="preserve"> од којих су поједине наведене у наставку:</w:t>
      </w:r>
    </w:p>
    <w:p w14:paraId="1D8F3D10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9556B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Систем државне управе и уставно уређење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Систем државне управе и Уставно уређење.</w:t>
      </w:r>
    </w:p>
    <w:p w14:paraId="30DEEB80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2FD4A44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lastRenderedPageBreak/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Општи управни поступак, управни спор и канцеларијско пословање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Општи управни поступак и управни спор, Примена ЗУП-а и Канцеларијско пословање.</w:t>
      </w:r>
    </w:p>
    <w:p w14:paraId="7A16F874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E466DC1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Јавне политике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Јавне политике, Средњорочно планирање, Административни поступци и захтеви и План развоја. </w:t>
      </w:r>
    </w:p>
    <w:p w14:paraId="4EED697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4F2F636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Нормативни процес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Законодавни процес и израда правних аката, Учешће јавности у изради општих аката и докумената јавних политика, Методологија израде прописа и Граматичка, стилска и правописна правила у изради прописа.</w:t>
      </w:r>
    </w:p>
    <w:p w14:paraId="77DC2724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3D692C1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Инспекцијски надзор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Инспекцијски надзор и Вештине потребне за вршење инспекцијског надзора. </w:t>
      </w:r>
    </w:p>
    <w:p w14:paraId="69C8C78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69CA3CC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Превенција корупције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Етика и интегритет, План интегритета, Информације од јавног значаја и Заштита узбуњивача.</w:t>
      </w:r>
    </w:p>
    <w:p w14:paraId="5244A3B2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2E48D4A8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Заштита људских права и тајности података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Заштита од дискриминације, Родна равноправност, Заштита података о личности, Заштита тајних података, Заштита осетљивих група, </w:t>
      </w:r>
      <w:r>
        <w:rPr>
          <w:rFonts w:cs="Times New Roman"/>
          <w:sz w:val="24"/>
          <w:szCs w:val="24"/>
          <w:lang w:val="sr-Cyrl-RS"/>
        </w:rPr>
        <w:t>П</w:t>
      </w:r>
      <w:r w:rsidRPr="00304824">
        <w:rPr>
          <w:rFonts w:cs="Times New Roman"/>
          <w:sz w:val="24"/>
          <w:szCs w:val="24"/>
          <w:lang w:val="sr-Cyrl-RS"/>
        </w:rPr>
        <w:t>рава детета, Права припадника националних мањина, Бесплатна правна помоћ, Управљање миграцијама и Заштита од трговине људима.</w:t>
      </w:r>
    </w:p>
    <w:p w14:paraId="3B130793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6416645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људским ресурсима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Радни односи, Планирање и одабир кадрова, Увођење у посао, Вредновање, Стручно усавршавање, Информациони систем за управљање људским ресурсима, Безбедност и здравље на раду и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Мобинг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>.</w:t>
      </w:r>
    </w:p>
    <w:p w14:paraId="4A1585C6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36B9E109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Финансијско-материјално пословање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Планирање буџета, Програмски буџет, Извршење буџета и рачуноводство и Пореско пословање.</w:t>
      </w:r>
    </w:p>
    <w:p w14:paraId="13FAE386" w14:textId="77777777" w:rsidR="00565B79" w:rsidRPr="00304824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74993" w14:textId="31FAAF4C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</w:t>
      </w:r>
      <w:r w:rsidR="00191E1C" w:rsidRPr="00191E1C">
        <w:rPr>
          <w:rFonts w:cs="Times New Roman"/>
          <w:b/>
          <w:bCs/>
          <w:sz w:val="24"/>
          <w:szCs w:val="24"/>
          <w:lang w:val="sr-Cyrl-RS"/>
        </w:rPr>
        <w:t>Интерна финансијска контрола и ревизија у јавном сектору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Интерна ревизија, Ревизија у јавном сектору и Финансијско управљање и контрола.</w:t>
      </w:r>
    </w:p>
    <w:p w14:paraId="1BCE413B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2A92A15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Јавне набавке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Планирање, уговарање и спровођење поступака јавних набавки, Портал јавних набавки и Партнерство за иновације.</w:t>
      </w:r>
    </w:p>
    <w:p w14:paraId="3EC0439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0ECE6A4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програмима и пројектима</w:t>
      </w:r>
      <w:r w:rsidRPr="00304824">
        <w:rPr>
          <w:b/>
          <w:bCs/>
        </w:rPr>
        <w:t xml:space="preserve"> </w:t>
      </w:r>
      <w:r w:rsidRPr="00304824">
        <w:rPr>
          <w:rFonts w:cs="Times New Roman"/>
          <w:b/>
          <w:bCs/>
          <w:sz w:val="24"/>
          <w:szCs w:val="24"/>
          <w:lang w:val="sr-Cyrl-RS"/>
        </w:rPr>
        <w:t>и међународном развојном помоћи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Управљање пројектним циклусом, Планирање и спровођење програма и пројеката, Уговарање и финансирање програма из средстава ЕУ и ИПАРД.</w:t>
      </w:r>
    </w:p>
    <w:p w14:paraId="4B592108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355508B2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Управа у служби грађана, е-управа и јавне услуге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Добра управа, Јавне услуге, Електронске услуге, Електронски документ, електронска идентификација и услуге од поверења у електронском пословању и Електронско канцеларијско пословање. </w:t>
      </w:r>
    </w:p>
    <w:p w14:paraId="1A3B77D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6726C5E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ИТ- послови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Базе података, Информациона безбедност, SQL, HTML и Веб презентације органа.</w:t>
      </w:r>
    </w:p>
    <w:p w14:paraId="1EB4417F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441559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Дигитална писменост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Word, Excel,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Powerpoint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, Веб претраживање, ИТ Сигурност и Рад у онлајн окружењу. </w:t>
      </w:r>
    </w:p>
    <w:p w14:paraId="597E55E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EB17D84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подацима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Обрада, анализа, интерпретација и употреба података и Отворени подаци.</w:t>
      </w:r>
    </w:p>
    <w:p w14:paraId="5A29168E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32B1C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Европске интеграције и међународна сарадња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Европске интеграције и Међународна сарадња.</w:t>
      </w:r>
    </w:p>
    <w:p w14:paraId="12A9D619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1887398D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Вештине руковођења и лични развој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Агилно управљање, Лидерске вештине, Управљање променама, Управљање временом, Развој креативности, Управљање стресом, Планирање личног развоја и каријере и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Коучинг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>.</w:t>
      </w:r>
    </w:p>
    <w:p w14:paraId="16B7A01B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1D85E308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Комуникација и односи са јавношћу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Вештине комуникације, Писана комуникација, Менаџмент догађаја и маркетинг у јавној управи и Јавни наступ.</w:t>
      </w:r>
    </w:p>
    <w:p w14:paraId="34637EBA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170B9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Страни језици</w:t>
      </w:r>
      <w:r w:rsidRPr="00304824"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Француски језик, Немачки језик, Руски језик и Енглески језик.</w:t>
      </w:r>
    </w:p>
    <w:p w14:paraId="1A4E4A2B" w14:textId="77777777" w:rsidR="00565B79" w:rsidRPr="00304824" w:rsidRDefault="00565B79" w:rsidP="00565B79">
      <w:pPr>
        <w:pStyle w:val="ListParagraph"/>
        <w:ind w:firstLine="450"/>
        <w:rPr>
          <w:rFonts w:cs="Times New Roman"/>
          <w:b/>
          <w:bCs/>
          <w:sz w:val="24"/>
          <w:szCs w:val="24"/>
          <w:lang w:val="sr-Cyrl-RS"/>
        </w:rPr>
      </w:pPr>
    </w:p>
    <w:p w14:paraId="488008BF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Српски језик и језици мањина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Српски језик и свих језика који су у употреби од стране националних мањина које имају тај статус сагласно Закону о заштити права и слобода националних мањина.</w:t>
      </w:r>
    </w:p>
    <w:p w14:paraId="72DC58E8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0A4BAE1A" w14:textId="77777777" w:rsidR="00565B79" w:rsidRPr="00304824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Обуке реализатора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Обука предавача и Обука ментора.</w:t>
      </w:r>
    </w:p>
    <w:p w14:paraId="1462CBA1" w14:textId="77777777" w:rsidR="00565B79" w:rsidRPr="00304824" w:rsidRDefault="00565B79" w:rsidP="00565B79">
      <w:pPr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2D2A8B19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Локални економски развој, Привредни развој и подршка привреди, Инвестиције, Државна помоћ на локалном нивоу, Заштита конкуренције, Јавно-приватно партнерство и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Брендирање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локалне самоуправе.</w:t>
      </w:r>
    </w:p>
    <w:p w14:paraId="54270CFB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9DD49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Комуналне делатности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Примена закона о јавним предузећима и закона о комуналним делатностима, Управљање јавним превозом и Одржива урбана мобилност.</w:t>
      </w:r>
    </w:p>
    <w:p w14:paraId="561B2D22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F55AE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Становање и стамбена подршка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Становање и одржавање зграда и Стамбена подршка у локалној самоуправи.</w:t>
      </w:r>
    </w:p>
    <w:p w14:paraId="5AA6D65E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AAC30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Друштвене делатности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Јавне службе, Социјална заштита, Спорт и физичка култура, Заштита права пацијената. </w:t>
      </w:r>
    </w:p>
    <w:p w14:paraId="762C97AF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40425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Заштита животне средине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Зaштита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живoтнe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срeдинe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и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Упрaвљaњe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отпадом.</w:t>
      </w:r>
    </w:p>
    <w:p w14:paraId="25DFC4C1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BD444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Пољопривреда и рурални развој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Рурални развој</w:t>
      </w:r>
      <w:r>
        <w:rPr>
          <w:rFonts w:cs="Times New Roman"/>
          <w:sz w:val="24"/>
          <w:szCs w:val="24"/>
          <w:lang w:val="sr-Cyrl-RS"/>
        </w:rPr>
        <w:t>.</w:t>
      </w:r>
    </w:p>
    <w:p w14:paraId="535AF85D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6E272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Управљање општинском имовином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Јaвна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свojина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и имовинско-правни послови и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Упрaвљaњe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зeмљиштeм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>.</w:t>
      </w:r>
    </w:p>
    <w:p w14:paraId="115A2761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5604C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lastRenderedPageBreak/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Безбедност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Деловање јединица локалне самоуправе у области безбедности, Цивилна заштита и Превенција и управљање ризиком.</w:t>
      </w:r>
    </w:p>
    <w:p w14:paraId="456C15F5" w14:textId="77777777" w:rsidR="00565B79" w:rsidRPr="00E04BF0" w:rsidRDefault="00565B79" w:rsidP="00565B79">
      <w:pPr>
        <w:pStyle w:val="ListParagraph"/>
        <w:rPr>
          <w:rFonts w:cs="Times New Roman"/>
          <w:sz w:val="24"/>
          <w:szCs w:val="24"/>
          <w:lang w:val="sr-Cyrl-RS"/>
        </w:rPr>
      </w:pPr>
    </w:p>
    <w:p w14:paraId="5E932361" w14:textId="77777777" w:rsidR="00565B79" w:rsidRPr="00E04BF0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E04BF0">
        <w:rPr>
          <w:rFonts w:cs="Times New Roman"/>
          <w:b/>
          <w:bCs/>
          <w:sz w:val="24"/>
          <w:szCs w:val="24"/>
          <w:lang w:val="sr-Cyrl-RS"/>
        </w:rPr>
        <w:t xml:space="preserve"> Систем локалне самоуправе </w:t>
      </w:r>
      <w:r w:rsidRPr="00E04BF0">
        <w:rPr>
          <w:rFonts w:cs="Times New Roman"/>
          <w:sz w:val="24"/>
          <w:szCs w:val="24"/>
          <w:lang w:val="sr-Cyrl-RS"/>
        </w:rPr>
        <w:t xml:space="preserve">обухвата, нарочито, следеће тематске целине: Уређивање рада органа и служби јединице локалне самоуправе, Овлашћења и надлежности комуналне милиције, Међуопштинска сарадња у примени делокруга јединица локалне самоуправе и Спровођење локалних избора. </w:t>
      </w:r>
    </w:p>
    <w:p w14:paraId="4DC1361A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55293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Просторно и урбанистичко планирање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Просторно и урбанистичко планирање.</w:t>
      </w:r>
    </w:p>
    <w:p w14:paraId="667D7DAF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B89D3" w14:textId="77777777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Матичне књиге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>: Матичне књиге, Држављанство, Породични односи, Брак, Лично име, Статусна питања са иностраним елементом и Посебан управни поступак у области матичних књига.</w:t>
      </w:r>
    </w:p>
    <w:p w14:paraId="27F34908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5889B" w14:textId="6483A159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>Област</w:t>
      </w:r>
      <w:r w:rsidRPr="00304824">
        <w:rPr>
          <w:rFonts w:cs="Times New Roman"/>
          <w:b/>
          <w:bCs/>
          <w:sz w:val="24"/>
          <w:szCs w:val="24"/>
          <w:lang w:val="sr-Cyrl-RS"/>
        </w:rPr>
        <w:t xml:space="preserve"> Царински систем</w:t>
      </w:r>
      <w:r w:rsidRPr="003048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обухвата, нарочито, следеће тематске целине</w:t>
      </w:r>
      <w:r w:rsidRPr="00304824">
        <w:rPr>
          <w:rFonts w:cs="Times New Roman"/>
          <w:sz w:val="24"/>
          <w:szCs w:val="24"/>
          <w:lang w:val="sr-Cyrl-RS"/>
        </w:rPr>
        <w:t xml:space="preserve">: Царински систем, Сврставање робе по Царинској тарифи, Порекло робе, Царинска вредност, Стратешка роба - наоружање, војне опреме и робе двоструке намене, </w:t>
      </w:r>
      <w:proofErr w:type="spellStart"/>
      <w:r w:rsidRPr="00304824">
        <w:rPr>
          <w:rFonts w:cs="Times New Roman"/>
          <w:sz w:val="24"/>
          <w:szCs w:val="24"/>
          <w:lang w:val="sr-Cyrl-RS"/>
        </w:rPr>
        <w:t>Узорковање</w:t>
      </w:r>
      <w:proofErr w:type="spellEnd"/>
      <w:r w:rsidRPr="00304824">
        <w:rPr>
          <w:rFonts w:cs="Times New Roman"/>
          <w:sz w:val="24"/>
          <w:szCs w:val="24"/>
          <w:lang w:val="sr-Cyrl-RS"/>
        </w:rPr>
        <w:t xml:space="preserve"> робе, Људски ресурси, Царински систем и царинска политика, Откривање повреда царинских прописа и Заштита права интелектуалне својине.</w:t>
      </w:r>
    </w:p>
    <w:p w14:paraId="12A797B9" w14:textId="77777777" w:rsidR="00565B79" w:rsidRPr="00565B79" w:rsidRDefault="00565B79" w:rsidP="00565B79">
      <w:pPr>
        <w:pStyle w:val="ListParagraph"/>
        <w:rPr>
          <w:rFonts w:cs="Times New Roman"/>
          <w:sz w:val="24"/>
          <w:szCs w:val="24"/>
          <w:lang w:val="sr-Cyrl-RS"/>
        </w:rPr>
      </w:pPr>
    </w:p>
    <w:p w14:paraId="28D1C60D" w14:textId="7CD442F9" w:rsidR="00565B79" w:rsidRDefault="00565B79" w:rsidP="00565B79">
      <w:pPr>
        <w:pStyle w:val="ListParagraph"/>
        <w:numPr>
          <w:ilvl w:val="0"/>
          <w:numId w:val="8"/>
        </w:numPr>
        <w:spacing w:after="0" w:line="240" w:lineRule="auto"/>
        <w:ind w:left="-90" w:firstLine="450"/>
        <w:jc w:val="both"/>
        <w:rPr>
          <w:rFonts w:cs="Times New Roman"/>
          <w:sz w:val="24"/>
          <w:szCs w:val="24"/>
          <w:lang w:val="sr-Cyrl-RS"/>
        </w:rPr>
      </w:pPr>
      <w:r w:rsidRPr="00565B79">
        <w:rPr>
          <w:rFonts w:cs="Times New Roman"/>
          <w:sz w:val="24"/>
          <w:szCs w:val="24"/>
          <w:lang w:val="sr-Cyrl-RS"/>
        </w:rPr>
        <w:t xml:space="preserve">Област </w:t>
      </w:r>
      <w:r w:rsidRPr="00565B79">
        <w:rPr>
          <w:rFonts w:cs="Times New Roman"/>
          <w:b/>
          <w:bCs/>
          <w:sz w:val="24"/>
          <w:szCs w:val="24"/>
          <w:lang w:val="sr-Cyrl-RS"/>
        </w:rPr>
        <w:t>Бирачки спискови</w:t>
      </w:r>
      <w:r w:rsidRPr="00565B79">
        <w:rPr>
          <w:rFonts w:cs="Times New Roman"/>
          <w:sz w:val="24"/>
          <w:szCs w:val="24"/>
          <w:lang w:val="sr-Cyrl-RS"/>
        </w:rPr>
        <w:t xml:space="preserve"> обухвата, нарочито, следеће тематске целине: Посебан управни поступак у области јединствени бирачки списак, Ажурирање јединственог бирачког списка, Информациони систем Јединствени бирачки списак, Коришћење података из јединственог бирачког списка, Заштита података о личности у области јединственог бирачког списка и Посебан бирачки списак</w:t>
      </w:r>
    </w:p>
    <w:p w14:paraId="75966DD5" w14:textId="77777777" w:rsidR="00565B79" w:rsidRPr="00E04BF0" w:rsidRDefault="00565B79" w:rsidP="00565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B79" w:rsidRPr="00E04BF0" w:rsidSect="009A1D2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841"/>
    <w:multiLevelType w:val="hybridMultilevel"/>
    <w:tmpl w:val="2E8C3EFC"/>
    <w:lvl w:ilvl="0" w:tplc="04E88C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CBF"/>
    <w:multiLevelType w:val="hybridMultilevel"/>
    <w:tmpl w:val="64CE9BC4"/>
    <w:lvl w:ilvl="0" w:tplc="D270A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0519FF"/>
    <w:multiLevelType w:val="hybridMultilevel"/>
    <w:tmpl w:val="07B86ECC"/>
    <w:lvl w:ilvl="0" w:tplc="557A87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070" w:hanging="360"/>
      </w:pPr>
    </w:lvl>
    <w:lvl w:ilvl="2" w:tplc="281A001B" w:tentative="1">
      <w:start w:val="1"/>
      <w:numFmt w:val="lowerRoman"/>
      <w:lvlText w:val="%3."/>
      <w:lvlJc w:val="right"/>
      <w:pPr>
        <w:ind w:left="2790" w:hanging="180"/>
      </w:pPr>
    </w:lvl>
    <w:lvl w:ilvl="3" w:tplc="281A000F" w:tentative="1">
      <w:start w:val="1"/>
      <w:numFmt w:val="decimal"/>
      <w:lvlText w:val="%4."/>
      <w:lvlJc w:val="left"/>
      <w:pPr>
        <w:ind w:left="3510" w:hanging="360"/>
      </w:pPr>
    </w:lvl>
    <w:lvl w:ilvl="4" w:tplc="281A0019" w:tentative="1">
      <w:start w:val="1"/>
      <w:numFmt w:val="lowerLetter"/>
      <w:lvlText w:val="%5."/>
      <w:lvlJc w:val="left"/>
      <w:pPr>
        <w:ind w:left="4230" w:hanging="360"/>
      </w:pPr>
    </w:lvl>
    <w:lvl w:ilvl="5" w:tplc="281A001B" w:tentative="1">
      <w:start w:val="1"/>
      <w:numFmt w:val="lowerRoman"/>
      <w:lvlText w:val="%6."/>
      <w:lvlJc w:val="right"/>
      <w:pPr>
        <w:ind w:left="4950" w:hanging="180"/>
      </w:pPr>
    </w:lvl>
    <w:lvl w:ilvl="6" w:tplc="281A000F" w:tentative="1">
      <w:start w:val="1"/>
      <w:numFmt w:val="decimal"/>
      <w:lvlText w:val="%7."/>
      <w:lvlJc w:val="left"/>
      <w:pPr>
        <w:ind w:left="5670" w:hanging="360"/>
      </w:pPr>
    </w:lvl>
    <w:lvl w:ilvl="7" w:tplc="281A0019" w:tentative="1">
      <w:start w:val="1"/>
      <w:numFmt w:val="lowerLetter"/>
      <w:lvlText w:val="%8."/>
      <w:lvlJc w:val="left"/>
      <w:pPr>
        <w:ind w:left="6390" w:hanging="360"/>
      </w:pPr>
    </w:lvl>
    <w:lvl w:ilvl="8" w:tplc="28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A0F5FF1"/>
    <w:multiLevelType w:val="hybridMultilevel"/>
    <w:tmpl w:val="DFB24FC4"/>
    <w:lvl w:ilvl="0" w:tplc="75A26D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30" w:hanging="360"/>
      </w:pPr>
    </w:lvl>
    <w:lvl w:ilvl="2" w:tplc="281A001B" w:tentative="1">
      <w:start w:val="1"/>
      <w:numFmt w:val="lowerRoman"/>
      <w:lvlText w:val="%3."/>
      <w:lvlJc w:val="right"/>
      <w:pPr>
        <w:ind w:left="2250" w:hanging="180"/>
      </w:pPr>
    </w:lvl>
    <w:lvl w:ilvl="3" w:tplc="281A000F" w:tentative="1">
      <w:start w:val="1"/>
      <w:numFmt w:val="decimal"/>
      <w:lvlText w:val="%4."/>
      <w:lvlJc w:val="left"/>
      <w:pPr>
        <w:ind w:left="2970" w:hanging="360"/>
      </w:pPr>
    </w:lvl>
    <w:lvl w:ilvl="4" w:tplc="281A0019" w:tentative="1">
      <w:start w:val="1"/>
      <w:numFmt w:val="lowerLetter"/>
      <w:lvlText w:val="%5."/>
      <w:lvlJc w:val="left"/>
      <w:pPr>
        <w:ind w:left="3690" w:hanging="360"/>
      </w:pPr>
    </w:lvl>
    <w:lvl w:ilvl="5" w:tplc="281A001B" w:tentative="1">
      <w:start w:val="1"/>
      <w:numFmt w:val="lowerRoman"/>
      <w:lvlText w:val="%6."/>
      <w:lvlJc w:val="right"/>
      <w:pPr>
        <w:ind w:left="4410" w:hanging="180"/>
      </w:pPr>
    </w:lvl>
    <w:lvl w:ilvl="6" w:tplc="281A000F" w:tentative="1">
      <w:start w:val="1"/>
      <w:numFmt w:val="decimal"/>
      <w:lvlText w:val="%7."/>
      <w:lvlJc w:val="left"/>
      <w:pPr>
        <w:ind w:left="5130" w:hanging="360"/>
      </w:pPr>
    </w:lvl>
    <w:lvl w:ilvl="7" w:tplc="281A0019" w:tentative="1">
      <w:start w:val="1"/>
      <w:numFmt w:val="lowerLetter"/>
      <w:lvlText w:val="%8."/>
      <w:lvlJc w:val="left"/>
      <w:pPr>
        <w:ind w:left="5850" w:hanging="360"/>
      </w:pPr>
    </w:lvl>
    <w:lvl w:ilvl="8" w:tplc="2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9614BFC"/>
    <w:multiLevelType w:val="hybridMultilevel"/>
    <w:tmpl w:val="90E4EDC0"/>
    <w:lvl w:ilvl="0" w:tplc="6A50109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F7368C"/>
    <w:multiLevelType w:val="hybridMultilevel"/>
    <w:tmpl w:val="D2BC36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0F9C"/>
    <w:multiLevelType w:val="hybridMultilevel"/>
    <w:tmpl w:val="B136DDD6"/>
    <w:lvl w:ilvl="0" w:tplc="B2CCA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1778">
    <w:abstractNumId w:val="1"/>
  </w:num>
  <w:num w:numId="2" w16cid:durableId="1380782875">
    <w:abstractNumId w:val="6"/>
  </w:num>
  <w:num w:numId="3" w16cid:durableId="1604533615">
    <w:abstractNumId w:val="5"/>
  </w:num>
  <w:num w:numId="4" w16cid:durableId="414283285">
    <w:abstractNumId w:val="0"/>
  </w:num>
  <w:num w:numId="5" w16cid:durableId="636687290">
    <w:abstractNumId w:val="7"/>
  </w:num>
  <w:num w:numId="6" w16cid:durableId="410083345">
    <w:abstractNumId w:val="2"/>
  </w:num>
  <w:num w:numId="7" w16cid:durableId="375737709">
    <w:abstractNumId w:val="3"/>
  </w:num>
  <w:num w:numId="8" w16cid:durableId="198812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2"/>
    <w:rsid w:val="00005274"/>
    <w:rsid w:val="000C2E2C"/>
    <w:rsid w:val="00142692"/>
    <w:rsid w:val="00191E1C"/>
    <w:rsid w:val="00280602"/>
    <w:rsid w:val="00565B79"/>
    <w:rsid w:val="00587592"/>
    <w:rsid w:val="006915AA"/>
    <w:rsid w:val="00835806"/>
    <w:rsid w:val="00840009"/>
    <w:rsid w:val="008E3092"/>
    <w:rsid w:val="009A1D2E"/>
    <w:rsid w:val="009F1F35"/>
    <w:rsid w:val="00B83339"/>
    <w:rsid w:val="00D20DEB"/>
    <w:rsid w:val="00DB49FA"/>
    <w:rsid w:val="00ED4A39"/>
    <w:rsid w:val="00F14901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F99F"/>
  <w15:chartTrackingRefBased/>
  <w15:docId w15:val="{B6540104-C987-4EEF-B7FD-314A149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39"/>
    <w:pPr>
      <w:spacing w:after="160" w:line="259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Tijanić</dc:creator>
  <cp:keywords/>
  <dc:description/>
  <cp:lastModifiedBy>Goran Tijanić</cp:lastModifiedBy>
  <cp:revision>11</cp:revision>
  <dcterms:created xsi:type="dcterms:W3CDTF">2018-12-18T07:21:00Z</dcterms:created>
  <dcterms:modified xsi:type="dcterms:W3CDTF">2023-05-03T07:19:00Z</dcterms:modified>
</cp:coreProperties>
</file>